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AA4D1A" w:rsidTr="00DC3F8F">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AA4D1A" w:rsidRDefault="00AA4D1A" w:rsidP="00DC3F8F">
            <w:pPr>
              <w:widowControl/>
              <w:wordWrap/>
              <w:autoSpaceDE/>
              <w:autoSpaceDN/>
              <w:snapToGrid w:val="0"/>
              <w:spacing w:after="0" w:line="312" w:lineRule="auto"/>
              <w:jc w:val="center"/>
              <w:rPr>
                <w:rFonts w:ascii="함초롬바탕" w:eastAsia="함초롬바탕" w:hAnsi="함초롬바탕" w:cs="굴림"/>
                <w:b/>
                <w:bCs/>
                <w:color w:val="000000"/>
                <w:kern w:val="0"/>
                <w:sz w:val="24"/>
                <w:szCs w:val="24"/>
              </w:rPr>
            </w:pPr>
            <w:r w:rsidRPr="00791BBB">
              <w:rPr>
                <w:rFonts w:ascii="함초롬바탕" w:eastAsia="함초롬바탕" w:hAnsi="함초롬바탕" w:cs="굴림"/>
                <w:b/>
                <w:bCs/>
                <w:noProof/>
                <w:color w:val="000000"/>
                <w:kern w:val="0"/>
                <w:sz w:val="24"/>
                <w:szCs w:val="24"/>
              </w:rPr>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AA4D1A" w:rsidRDefault="00AA4D1A" w:rsidP="00DC3F8F">
            <w:pPr>
              <w:widowControl/>
              <w:wordWrap/>
              <w:autoSpaceDE/>
              <w:autoSpaceDN/>
              <w:snapToGrid w:val="0"/>
              <w:spacing w:after="0" w:line="384" w:lineRule="auto"/>
              <w:ind w:left="120" w:right="120"/>
              <w:jc w:val="center"/>
              <w:rPr>
                <w:rFonts w:ascii="돋움" w:eastAsia="돋움" w:hAnsi="돋움" w:cs="굴림"/>
                <w:b/>
                <w:bCs/>
                <w:color w:val="0000FF"/>
                <w:kern w:val="0"/>
                <w:sz w:val="23"/>
                <w:szCs w:val="23"/>
              </w:rPr>
            </w:pPr>
            <w:r>
              <w:rPr>
                <w:rFonts w:ascii="함초롬바탕" w:eastAsia="함초롬바탕" w:hAnsi="함초롬바탕" w:cs="굴림"/>
                <w:b/>
                <w:bCs/>
                <w:noProof/>
                <w:color w:val="000000"/>
                <w:kern w:val="0"/>
                <w:sz w:val="24"/>
                <w:szCs w:val="24"/>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AA4D1A" w:rsidRDefault="00AA4D1A" w:rsidP="00DC3F8F">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Korea</w:t>
            </w:r>
          </w:p>
          <w:p w:rsidR="00AA4D1A" w:rsidRDefault="00AA4D1A" w:rsidP="00DC3F8F">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Heritage</w:t>
            </w:r>
          </w:p>
          <w:p w:rsidR="00AA4D1A" w:rsidRDefault="00AA4D1A" w:rsidP="00DC3F8F">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Service</w:t>
            </w:r>
          </w:p>
          <w:p w:rsidR="00AA4D1A" w:rsidRDefault="00AA4D1A" w:rsidP="00DC3F8F">
            <w:pPr>
              <w:widowControl/>
              <w:wordWrap/>
              <w:autoSpaceDE/>
              <w:autoSpaceDN/>
              <w:snapToGrid w:val="0"/>
              <w:spacing w:after="0" w:line="384" w:lineRule="auto"/>
              <w:ind w:left="120" w:right="120"/>
              <w:rPr>
                <w:rFonts w:ascii="함초롬바탕" w:eastAsia="함초롬바탕" w:hAnsi="함초롬바탕" w:cs="굴림"/>
                <w:b/>
                <w:bCs/>
                <w:color w:val="000000"/>
                <w:kern w:val="0"/>
                <w:sz w:val="50"/>
                <w:szCs w:val="50"/>
              </w:rPr>
            </w:pPr>
            <w:r>
              <w:rPr>
                <w:rFonts w:ascii="HY견고딕" w:eastAsia="HY견고딕" w:hAnsi="Times New Roman"/>
                <w:sz w:val="18"/>
                <w:szCs w:val="20"/>
              </w:rPr>
              <w:t>NEWS</w:t>
            </w:r>
            <w:r>
              <w:rPr>
                <w:rFonts w:ascii="Times New Roman" w:eastAsia="휴먼명조" w:hAnsi="Times New Roman"/>
                <w:sz w:val="24"/>
                <w:szCs w:val="26"/>
              </w:rPr>
              <w:t xml:space="preserve"> </w:t>
            </w:r>
          </w:p>
        </w:tc>
      </w:tr>
      <w:tr w:rsidR="00AA4D1A" w:rsidTr="00DC3F8F">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AA4D1A" w:rsidRPr="00F16ACA" w:rsidRDefault="00AA4D1A" w:rsidP="00DC3F8F">
            <w:pPr>
              <w:widowControl/>
              <w:wordWrap/>
              <w:autoSpaceDE/>
              <w:autoSpaceDN/>
              <w:snapToGrid w:val="0"/>
              <w:spacing w:after="0" w:line="384" w:lineRule="auto"/>
              <w:ind w:left="1100" w:right="120" w:hangingChars="550" w:hanging="1100"/>
              <w:jc w:val="left"/>
              <w:rPr>
                <w:rFonts w:ascii="HY견고딕" w:eastAsia="HY견고딕" w:hAnsi="돋움" w:cs="굴림"/>
                <w:color w:val="FF0000"/>
                <w:kern w:val="0"/>
                <w:szCs w:val="20"/>
              </w:rPr>
            </w:pPr>
            <w:r>
              <w:rPr>
                <w:rFonts w:ascii="HY견고딕" w:eastAsia="HY견고딕" w:hAnsi="돋움" w:cs="굴림"/>
                <w:color w:val="000000"/>
                <w:kern w:val="0"/>
                <w:szCs w:val="20"/>
              </w:rPr>
              <w:t xml:space="preserve">Division: </w:t>
            </w:r>
            <w:r w:rsidR="00444695" w:rsidRPr="00444695">
              <w:rPr>
                <w:rFonts w:ascii="HY견고딕" w:eastAsia="HY견고딕" w:hAnsi="돋움" w:cs="굴림"/>
                <w:color w:val="000000" w:themeColor="text1"/>
                <w:kern w:val="0"/>
                <w:szCs w:val="20"/>
              </w:rPr>
              <w:t>Planning and Coordination Division</w:t>
            </w:r>
          </w:p>
          <w:p w:rsidR="00AA4D1A" w:rsidRPr="00970688" w:rsidRDefault="00AA4D1A" w:rsidP="00DC3F8F">
            <w:pPr>
              <w:widowControl/>
              <w:wordWrap/>
              <w:autoSpaceDE/>
              <w:autoSpaceDN/>
              <w:snapToGrid w:val="0"/>
              <w:spacing w:after="0" w:line="384" w:lineRule="auto"/>
              <w:ind w:right="120"/>
              <w:jc w:val="left"/>
              <w:rPr>
                <w:rFonts w:ascii="HY견고딕" w:eastAsia="HY견고딕" w:hAnsi="돋움" w:cs="굴림"/>
                <w:color w:val="000000" w:themeColor="text1"/>
                <w:kern w:val="0"/>
                <w:szCs w:val="20"/>
              </w:rPr>
            </w:pPr>
            <w:r>
              <w:rPr>
                <w:rFonts w:ascii="HY견고딕" w:eastAsia="HY견고딕" w:hAnsi="돋움" w:cs="굴림"/>
                <w:color w:val="000000"/>
                <w:kern w:val="0"/>
                <w:szCs w:val="20"/>
              </w:rPr>
              <w:t xml:space="preserve">Contact person: </w:t>
            </w:r>
            <w:r w:rsidR="00444695" w:rsidRPr="00970688">
              <w:rPr>
                <w:rFonts w:ascii="HY견고딕" w:eastAsia="HY견고딕" w:hAnsi="돋움" w:cs="굴림" w:hint="eastAsia"/>
                <w:color w:val="000000" w:themeColor="text1"/>
                <w:kern w:val="0"/>
                <w:szCs w:val="20"/>
              </w:rPr>
              <w:t>K</w:t>
            </w:r>
            <w:r w:rsidR="00444695" w:rsidRPr="00970688">
              <w:rPr>
                <w:rFonts w:ascii="HY견고딕" w:eastAsia="HY견고딕" w:hAnsi="돋움" w:cs="굴림"/>
                <w:color w:val="000000" w:themeColor="text1"/>
                <w:kern w:val="0"/>
                <w:szCs w:val="20"/>
              </w:rPr>
              <w:t xml:space="preserve">im, </w:t>
            </w:r>
            <w:proofErr w:type="spellStart"/>
            <w:r w:rsidR="00444695" w:rsidRPr="00970688">
              <w:rPr>
                <w:rFonts w:ascii="HY견고딕" w:eastAsia="HY견고딕" w:hAnsi="돋움" w:cs="굴림"/>
                <w:color w:val="000000" w:themeColor="text1"/>
                <w:kern w:val="0"/>
                <w:szCs w:val="20"/>
              </w:rPr>
              <w:t>Hye</w:t>
            </w:r>
            <w:proofErr w:type="spellEnd"/>
            <w:r w:rsidR="00444695" w:rsidRPr="00970688">
              <w:rPr>
                <w:rFonts w:ascii="HY견고딕" w:eastAsia="HY견고딕" w:hAnsi="돋움" w:cs="굴림"/>
                <w:color w:val="000000" w:themeColor="text1"/>
                <w:kern w:val="0"/>
                <w:szCs w:val="20"/>
              </w:rPr>
              <w:t xml:space="preserve"> Jung</w:t>
            </w:r>
            <w:r w:rsidRPr="00970688">
              <w:rPr>
                <w:rFonts w:ascii="HY견고딕" w:eastAsia="HY견고딕" w:hAnsi="돋움" w:cs="굴림"/>
                <w:color w:val="000000" w:themeColor="text1"/>
                <w:kern w:val="0"/>
                <w:szCs w:val="20"/>
              </w:rPr>
              <w:t>(042</w:t>
            </w:r>
            <w:r w:rsidRPr="00970688">
              <w:rPr>
                <w:rFonts w:ascii="HY견고딕" w:eastAsia="HY견고딕" w:hAnsi="돋움" w:cs="굴림"/>
                <w:color w:val="000000" w:themeColor="text1"/>
                <w:kern w:val="0"/>
                <w:szCs w:val="20"/>
              </w:rPr>
              <w:softHyphen/>
              <w:t>-</w:t>
            </w:r>
            <w:r w:rsidR="00970688" w:rsidRPr="00970688">
              <w:rPr>
                <w:rFonts w:ascii="HY견고딕" w:eastAsia="HY견고딕" w:hAnsi="돋움" w:cs="굴림"/>
                <w:color w:val="000000" w:themeColor="text1"/>
                <w:kern w:val="0"/>
                <w:szCs w:val="20"/>
              </w:rPr>
              <w:t>860</w:t>
            </w:r>
            <w:r w:rsidRPr="00970688">
              <w:rPr>
                <w:rFonts w:ascii="HY견고딕" w:eastAsia="HY견고딕" w:hAnsi="돋움" w:cs="굴림"/>
                <w:color w:val="000000" w:themeColor="text1"/>
                <w:kern w:val="0"/>
                <w:szCs w:val="20"/>
              </w:rPr>
              <w:t>-</w:t>
            </w:r>
            <w:r w:rsidR="00970688" w:rsidRPr="00970688">
              <w:rPr>
                <w:rFonts w:ascii="HY견고딕" w:eastAsia="HY견고딕" w:hAnsi="돋움" w:cs="굴림"/>
                <w:color w:val="000000" w:themeColor="text1"/>
                <w:kern w:val="0"/>
                <w:szCs w:val="20"/>
              </w:rPr>
              <w:t>9164</w:t>
            </w:r>
            <w:r w:rsidRPr="00970688">
              <w:rPr>
                <w:rFonts w:ascii="HY견고딕" w:eastAsia="HY견고딕" w:hAnsi="돋움" w:cs="굴림"/>
                <w:color w:val="000000" w:themeColor="text1"/>
                <w:kern w:val="0"/>
                <w:szCs w:val="20"/>
              </w:rPr>
              <w:t xml:space="preserve">), </w:t>
            </w:r>
          </w:p>
          <w:p w:rsidR="00AA4D1A" w:rsidRDefault="00444695" w:rsidP="00DC3F8F">
            <w:pPr>
              <w:widowControl/>
              <w:wordWrap/>
              <w:autoSpaceDE/>
              <w:autoSpaceDN/>
              <w:snapToGrid w:val="0"/>
              <w:spacing w:after="0" w:line="384" w:lineRule="auto"/>
              <w:ind w:right="120" w:firstLineChars="900" w:firstLine="1800"/>
              <w:jc w:val="left"/>
              <w:rPr>
                <w:rFonts w:ascii="돋움" w:eastAsia="돋움" w:hAnsi="돋움" w:cs="굴림"/>
                <w:color w:val="000000"/>
                <w:kern w:val="0"/>
                <w:sz w:val="22"/>
              </w:rPr>
            </w:pPr>
            <w:r w:rsidRPr="00970688">
              <w:rPr>
                <w:rFonts w:ascii="HY견고딕" w:eastAsia="HY견고딕" w:hAnsi="돋움" w:cs="굴림" w:hint="eastAsia"/>
                <w:color w:val="000000" w:themeColor="text1"/>
                <w:kern w:val="0"/>
                <w:szCs w:val="20"/>
              </w:rPr>
              <w:t>H</w:t>
            </w:r>
            <w:r w:rsidRPr="00970688">
              <w:rPr>
                <w:rFonts w:ascii="HY견고딕" w:eastAsia="HY견고딕" w:hAnsi="돋움" w:cs="굴림"/>
                <w:color w:val="000000" w:themeColor="text1"/>
                <w:kern w:val="0"/>
                <w:szCs w:val="20"/>
              </w:rPr>
              <w:t xml:space="preserve">an, </w:t>
            </w:r>
            <w:proofErr w:type="spellStart"/>
            <w:r w:rsidRPr="00970688">
              <w:rPr>
                <w:rFonts w:ascii="HY견고딕" w:eastAsia="HY견고딕" w:hAnsi="돋움" w:cs="굴림"/>
                <w:color w:val="000000" w:themeColor="text1"/>
                <w:kern w:val="0"/>
                <w:szCs w:val="20"/>
              </w:rPr>
              <w:t>Ji</w:t>
            </w:r>
            <w:proofErr w:type="spellEnd"/>
            <w:r w:rsidRPr="00970688">
              <w:rPr>
                <w:rFonts w:ascii="HY견고딕" w:eastAsia="HY견고딕" w:hAnsi="돋움" w:cs="굴림"/>
                <w:color w:val="000000" w:themeColor="text1"/>
                <w:kern w:val="0"/>
                <w:szCs w:val="20"/>
              </w:rPr>
              <w:t xml:space="preserve"> Sun</w:t>
            </w:r>
            <w:r w:rsidR="00AA4D1A" w:rsidRPr="00970688">
              <w:rPr>
                <w:rFonts w:ascii="HY견고딕" w:eastAsia="HY견고딕" w:hAnsi="돋움" w:cs="굴림"/>
                <w:color w:val="000000" w:themeColor="text1"/>
                <w:kern w:val="0"/>
                <w:szCs w:val="20"/>
              </w:rPr>
              <w:t>(042</w:t>
            </w:r>
            <w:r w:rsidR="00AA4D1A" w:rsidRPr="00970688">
              <w:rPr>
                <w:rFonts w:ascii="HY견고딕" w:eastAsia="HY견고딕" w:hAnsi="돋움" w:cs="굴림"/>
                <w:color w:val="000000" w:themeColor="text1"/>
                <w:kern w:val="0"/>
                <w:szCs w:val="20"/>
              </w:rPr>
              <w:softHyphen/>
              <w:t>-</w:t>
            </w:r>
            <w:r w:rsidR="00970688" w:rsidRPr="00970688">
              <w:rPr>
                <w:rFonts w:ascii="HY견고딕" w:eastAsia="HY견고딕" w:hAnsi="돋움" w:cs="굴림"/>
                <w:color w:val="000000" w:themeColor="text1"/>
                <w:kern w:val="0"/>
                <w:szCs w:val="20"/>
              </w:rPr>
              <w:t>860</w:t>
            </w:r>
            <w:r w:rsidR="00AA4D1A" w:rsidRPr="00970688">
              <w:rPr>
                <w:rFonts w:ascii="HY견고딕" w:eastAsia="HY견고딕" w:hAnsi="돋움" w:cs="굴림"/>
                <w:color w:val="000000" w:themeColor="text1"/>
                <w:kern w:val="0"/>
                <w:szCs w:val="20"/>
              </w:rPr>
              <w:t>-</w:t>
            </w:r>
            <w:r w:rsidR="00970688" w:rsidRPr="00970688">
              <w:rPr>
                <w:rFonts w:ascii="HY견고딕" w:eastAsia="HY견고딕" w:hAnsi="돋움" w:cs="굴림"/>
                <w:color w:val="000000" w:themeColor="text1"/>
                <w:kern w:val="0"/>
                <w:szCs w:val="20"/>
              </w:rPr>
              <w:t>9136</w:t>
            </w:r>
            <w:r w:rsidR="00AA4D1A" w:rsidRPr="00970688">
              <w:rPr>
                <w:rFonts w:ascii="HY견고딕" w:eastAsia="HY견고딕" w:hAnsi="돋움" w:cs="굴림"/>
                <w:color w:val="000000" w:themeColor="text1"/>
                <w:kern w:val="0"/>
                <w:szCs w:val="20"/>
              </w:rPr>
              <w:t>)</w:t>
            </w:r>
          </w:p>
        </w:tc>
        <w:tc>
          <w:tcPr>
            <w:tcW w:w="234" w:type="dxa"/>
            <w:tcBorders>
              <w:top w:val="single" w:sz="2" w:space="0" w:color="939393"/>
              <w:left w:val="nil"/>
              <w:bottom w:val="single" w:sz="12" w:space="0" w:color="353535"/>
              <w:right w:val="nil"/>
            </w:tcBorders>
          </w:tcPr>
          <w:p w:rsidR="00AA4D1A" w:rsidRDefault="00AA4D1A" w:rsidP="00DC3F8F">
            <w:pPr>
              <w:widowControl/>
              <w:wordWrap/>
              <w:autoSpaceDE/>
              <w:autoSpaceDN/>
              <w:snapToGrid w:val="0"/>
              <w:spacing w:after="0" w:line="384" w:lineRule="auto"/>
              <w:ind w:left="120" w:right="120"/>
              <w:jc w:val="left"/>
              <w:rPr>
                <w:rFonts w:ascii="돋움" w:eastAsia="돋움" w:hAnsi="돋움" w:cs="굴림"/>
                <w:color w:val="000000"/>
                <w:kern w:val="0"/>
                <w:sz w:val="22"/>
              </w:rPr>
            </w:pPr>
          </w:p>
        </w:tc>
        <w:tc>
          <w:tcPr>
            <w:tcW w:w="1345" w:type="dxa"/>
            <w:tcBorders>
              <w:top w:val="single" w:sz="2" w:space="0" w:color="939393"/>
              <w:left w:val="nil"/>
              <w:bottom w:val="single" w:sz="12" w:space="0" w:color="353535"/>
              <w:right w:val="nil"/>
            </w:tcBorders>
          </w:tcPr>
          <w:p w:rsidR="00AA4D1A" w:rsidRDefault="00AA4D1A" w:rsidP="00DC3F8F">
            <w:pPr>
              <w:widowControl/>
              <w:wordWrap/>
              <w:autoSpaceDE/>
              <w:autoSpaceDN/>
              <w:snapToGrid w:val="0"/>
              <w:spacing w:after="0" w:line="384" w:lineRule="auto"/>
              <w:ind w:left="120" w:right="120"/>
              <w:jc w:val="left"/>
              <w:rPr>
                <w:rFonts w:ascii="돋움" w:eastAsia="돋움" w:hAnsi="돋움" w:cs="굴림"/>
                <w:color w:val="000000"/>
                <w:kern w:val="0"/>
                <w:sz w:val="22"/>
              </w:rPr>
            </w:pPr>
          </w:p>
        </w:tc>
      </w:tr>
    </w:tbl>
    <w:p w:rsidR="00AA4D1A" w:rsidRDefault="00AA4D1A" w:rsidP="00AA4D1A">
      <w:pPr>
        <w:pStyle w:val="a3"/>
        <w:spacing w:line="276" w:lineRule="auto"/>
        <w:rPr>
          <w:rFonts w:ascii="Times New Roman" w:eastAsia="휴먼명조" w:hAnsi="Times New Roman" w:cs="Times New Roman"/>
          <w:sz w:val="26"/>
          <w:szCs w:val="26"/>
        </w:rPr>
      </w:pPr>
    </w:p>
    <w:tbl>
      <w:tblPr>
        <w:tblOverlap w:val="never"/>
        <w:tblW w:w="0" w:type="auto"/>
        <w:tblInd w:w="607" w:type="dxa"/>
        <w:tblCellMar>
          <w:top w:w="15" w:type="dxa"/>
          <w:left w:w="15" w:type="dxa"/>
          <w:bottom w:w="15" w:type="dxa"/>
          <w:right w:w="15" w:type="dxa"/>
        </w:tblCellMar>
        <w:tblLook w:val="04A0"/>
      </w:tblPr>
      <w:tblGrid>
        <w:gridCol w:w="8761"/>
      </w:tblGrid>
      <w:tr w:rsidR="00AA4D1A" w:rsidTr="00DC3F8F">
        <w:trPr>
          <w:trHeight w:val="1920"/>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rsidR="00AA4D1A" w:rsidRPr="00AA4D1A" w:rsidRDefault="00AA4D1A" w:rsidP="00AA4D1A">
            <w:pPr>
              <w:wordWrap/>
              <w:spacing w:after="0" w:line="288" w:lineRule="auto"/>
              <w:ind w:left="984" w:right="46" w:hanging="422"/>
              <w:jc w:val="center"/>
              <w:textAlignment w:val="baseline"/>
              <w:rPr>
                <w:rFonts w:ascii="Times New Roman" w:eastAsia="함초롬돋움" w:hAnsi="Times New Roman"/>
                <w:b/>
                <w:bCs/>
                <w:color w:val="000000"/>
                <w:kern w:val="0"/>
                <w:sz w:val="36"/>
                <w:szCs w:val="36"/>
              </w:rPr>
            </w:pPr>
            <w:r w:rsidRPr="00AA4D1A">
              <w:rPr>
                <w:rFonts w:ascii="Times New Roman" w:eastAsia="함초롬돋움" w:hAnsi="Times New Roman"/>
                <w:b/>
                <w:bCs/>
                <w:color w:val="000000"/>
                <w:kern w:val="0"/>
                <w:sz w:val="36"/>
                <w:szCs w:val="36"/>
              </w:rPr>
              <w:t xml:space="preserve">Korea’s Cultural Heritage Conservation Technology Expands </w:t>
            </w:r>
          </w:p>
          <w:p w:rsidR="00AA4D1A" w:rsidRDefault="00AA4D1A" w:rsidP="00AA4D1A">
            <w:pPr>
              <w:wordWrap/>
              <w:spacing w:after="0" w:line="288" w:lineRule="auto"/>
              <w:ind w:left="984" w:right="46" w:hanging="422"/>
              <w:jc w:val="center"/>
              <w:textAlignment w:val="baseline"/>
              <w:rPr>
                <w:rFonts w:ascii="Times New Roman" w:eastAsia="함초롬돋움" w:hAnsi="Times New Roman"/>
                <w:b/>
                <w:bCs/>
                <w:color w:val="000000"/>
                <w:kern w:val="0"/>
                <w:sz w:val="36"/>
                <w:szCs w:val="36"/>
              </w:rPr>
            </w:pPr>
            <w:r w:rsidRPr="00AA4D1A">
              <w:rPr>
                <w:rFonts w:ascii="Times New Roman" w:eastAsia="함초롬돋움" w:hAnsi="Times New Roman"/>
                <w:b/>
                <w:bCs/>
                <w:color w:val="000000"/>
                <w:kern w:val="0"/>
                <w:sz w:val="36"/>
                <w:szCs w:val="36"/>
              </w:rPr>
              <w:t>Beyond Asia to the World</w:t>
            </w:r>
          </w:p>
          <w:p w:rsidR="00AA4D1A" w:rsidRPr="00AA4D1A" w:rsidRDefault="00AA4D1A" w:rsidP="00AA4D1A">
            <w:pPr>
              <w:wordWrap/>
              <w:spacing w:after="0" w:line="288" w:lineRule="auto"/>
              <w:ind w:left="984" w:right="46" w:hanging="422"/>
              <w:jc w:val="center"/>
              <w:textAlignment w:val="baseline"/>
              <w:rPr>
                <w:rFonts w:ascii="Times New Roman" w:eastAsia="굴림" w:hAnsi="Times New Roman"/>
                <w:color w:val="000000"/>
                <w:kern w:val="0"/>
                <w:sz w:val="28"/>
                <w:szCs w:val="28"/>
              </w:rPr>
            </w:pPr>
            <w:r w:rsidRPr="00AA4D1A">
              <w:rPr>
                <w:rFonts w:ascii="Times New Roman" w:eastAsia="굴림" w:hAnsi="Times New Roman"/>
                <w:color w:val="000000"/>
                <w:kern w:val="0"/>
                <w:sz w:val="28"/>
                <w:szCs w:val="28"/>
              </w:rPr>
              <w:t xml:space="preserve">- NRICH launches the first International Cooperation Program on Conservation (ICPC), </w:t>
            </w:r>
          </w:p>
          <w:p w:rsidR="00444695" w:rsidRDefault="00AA4D1A" w:rsidP="00444695">
            <w:pPr>
              <w:wordWrap/>
              <w:spacing w:after="0" w:line="288" w:lineRule="auto"/>
              <w:ind w:left="984" w:right="46" w:hanging="422"/>
              <w:jc w:val="center"/>
              <w:textAlignment w:val="baseline"/>
              <w:rPr>
                <w:rFonts w:ascii="Times New Roman" w:eastAsia="굴림" w:hAnsi="Times New Roman"/>
                <w:color w:val="000000"/>
                <w:kern w:val="0"/>
                <w:sz w:val="28"/>
                <w:szCs w:val="28"/>
              </w:rPr>
            </w:pPr>
            <w:r w:rsidRPr="00AA4D1A">
              <w:rPr>
                <w:rFonts w:ascii="Times New Roman" w:eastAsia="굴림" w:hAnsi="Times New Roman"/>
                <w:color w:val="000000"/>
                <w:kern w:val="0"/>
                <w:sz w:val="28"/>
                <w:szCs w:val="28"/>
              </w:rPr>
              <w:t xml:space="preserve">inviting five cultural heritage professionals from five countries </w:t>
            </w:r>
          </w:p>
          <w:p w:rsidR="00AA4D1A" w:rsidRPr="00444695" w:rsidRDefault="00AA4D1A" w:rsidP="00444695">
            <w:pPr>
              <w:wordWrap/>
              <w:spacing w:after="0" w:line="288" w:lineRule="auto"/>
              <w:ind w:left="984" w:right="46" w:hanging="422"/>
              <w:jc w:val="center"/>
              <w:textAlignment w:val="baseline"/>
              <w:rPr>
                <w:rFonts w:ascii="Times New Roman" w:eastAsia="굴림" w:hAnsi="Times New Roman"/>
                <w:color w:val="000000"/>
                <w:kern w:val="0"/>
                <w:sz w:val="28"/>
                <w:szCs w:val="28"/>
              </w:rPr>
            </w:pPr>
            <w:r w:rsidRPr="00AA4D1A">
              <w:rPr>
                <w:rFonts w:ascii="Times New Roman" w:eastAsia="굴림" w:hAnsi="Times New Roman"/>
                <w:color w:val="000000"/>
                <w:kern w:val="0"/>
                <w:sz w:val="28"/>
                <w:szCs w:val="28"/>
              </w:rPr>
              <w:t>for a 60-day training program (August 3–October 1)-</w:t>
            </w:r>
          </w:p>
        </w:tc>
      </w:tr>
    </w:tbl>
    <w:p w:rsidR="00AA4D1A" w:rsidRDefault="00AA4D1A" w:rsidP="00AA4D1A">
      <w:pPr>
        <w:spacing w:after="0" w:line="384" w:lineRule="auto"/>
        <w:textAlignment w:val="baseline"/>
        <w:rPr>
          <w:rFonts w:ascii="한컴바탕" w:eastAsia="한컴바탕" w:hAnsi="한컴바탕" w:cs="한컴바탕"/>
          <w:color w:val="000000"/>
          <w:kern w:val="0"/>
          <w:szCs w:val="20"/>
        </w:rPr>
      </w:pPr>
    </w:p>
    <w:p w:rsidR="00AA4D1A" w:rsidRPr="00AA4D1A" w:rsidRDefault="00AA4D1A" w:rsidP="00AA4D1A">
      <w:pPr>
        <w:rPr>
          <w:rFonts w:ascii="Times New Roman" w:hAnsi="Times New Roman"/>
          <w:kern w:val="0"/>
          <w:sz w:val="24"/>
        </w:rPr>
      </w:pPr>
      <w:r w:rsidRPr="00AA4D1A">
        <w:rPr>
          <w:rFonts w:ascii="Times New Roman" w:hAnsi="Times New Roman"/>
          <w:kern w:val="0"/>
          <w:sz w:val="24"/>
        </w:rPr>
        <w:t xml:space="preserve">The National Research Institute of Cultural Heritage (NRICH) under the Korea Heritage Service (Director General: Lim </w:t>
      </w:r>
      <w:proofErr w:type="spellStart"/>
      <w:r w:rsidRPr="00AA4D1A">
        <w:rPr>
          <w:rFonts w:ascii="Times New Roman" w:hAnsi="Times New Roman"/>
          <w:kern w:val="0"/>
          <w:sz w:val="24"/>
        </w:rPr>
        <w:t>Jong-deock</w:t>
      </w:r>
      <w:proofErr w:type="spellEnd"/>
      <w:r w:rsidRPr="00AA4D1A">
        <w:rPr>
          <w:rFonts w:ascii="Times New Roman" w:hAnsi="Times New Roman"/>
          <w:kern w:val="0"/>
          <w:sz w:val="24"/>
        </w:rPr>
        <w:t xml:space="preserve">) operates the </w:t>
      </w:r>
      <w:r w:rsidRPr="00AA4D1A">
        <w:rPr>
          <w:rFonts w:ascii="Times New Roman" w:hAnsi="Times New Roman"/>
          <w:b/>
          <w:kern w:val="0"/>
          <w:sz w:val="24"/>
        </w:rPr>
        <w:t>2026 International Cooperation Program on Conservation (ICPC)*</w:t>
      </w:r>
      <w:r w:rsidRPr="00AA4D1A">
        <w:rPr>
          <w:rFonts w:ascii="Times New Roman" w:hAnsi="Times New Roman"/>
          <w:kern w:val="0"/>
          <w:sz w:val="24"/>
        </w:rPr>
        <w:t xml:space="preserve"> for 60 days, from August 3 to October 1. The program invites five cultural heritage professionals from Rwanda, Uzbekistan, Bhutan, Ecuador, and the Maldives to share Korea’s cultural heritage conservation and management technologies and research achievements. </w:t>
      </w:r>
    </w:p>
    <w:p w:rsidR="00AA4D1A" w:rsidRPr="00444695" w:rsidRDefault="00AA4D1A" w:rsidP="00AA4D1A">
      <w:pPr>
        <w:rPr>
          <w:rFonts w:ascii="Times New Roman" w:hAnsi="Times New Roman"/>
          <w:b/>
          <w:kern w:val="0"/>
          <w:sz w:val="24"/>
        </w:rPr>
      </w:pPr>
      <w:r w:rsidRPr="00AA4D1A">
        <w:rPr>
          <w:rFonts w:ascii="Times New Roman" w:hAnsi="Times New Roman"/>
          <w:b/>
          <w:kern w:val="0"/>
          <w:sz w:val="24"/>
        </w:rPr>
        <w:t xml:space="preserve">  </w:t>
      </w:r>
      <w:r w:rsidRPr="00970688">
        <w:rPr>
          <w:rFonts w:ascii="Times New Roman" w:hAnsi="Times New Roman"/>
          <w:b/>
          <w:kern w:val="0"/>
        </w:rPr>
        <w:t>* ICPC: International Cooperation Program on Conservation</w:t>
      </w:r>
    </w:p>
    <w:p w:rsidR="00AA4D1A" w:rsidRPr="00AA4D1A" w:rsidRDefault="00AA4D1A" w:rsidP="00AA4D1A">
      <w:pPr>
        <w:rPr>
          <w:rFonts w:ascii="Times New Roman" w:hAnsi="Times New Roman"/>
          <w:kern w:val="0"/>
          <w:sz w:val="24"/>
        </w:rPr>
      </w:pPr>
      <w:r w:rsidRPr="00AA4D1A">
        <w:rPr>
          <w:rFonts w:ascii="Times New Roman" w:hAnsi="Times New Roman"/>
          <w:kern w:val="0"/>
          <w:sz w:val="24"/>
        </w:rPr>
        <w:t xml:space="preserve">Since 2005, NRICH has operated the </w:t>
      </w:r>
      <w:r w:rsidRPr="00AA4D1A">
        <w:rPr>
          <w:rFonts w:ascii="Times New Roman" w:hAnsi="Times New Roman"/>
          <w:b/>
          <w:kern w:val="0"/>
          <w:sz w:val="24"/>
        </w:rPr>
        <w:t>Asia Cooperation Program on Conservation Science (ACPCS)*</w:t>
      </w:r>
      <w:r w:rsidRPr="00AA4D1A">
        <w:rPr>
          <w:rFonts w:ascii="Times New Roman" w:hAnsi="Times New Roman"/>
          <w:kern w:val="0"/>
          <w:sz w:val="24"/>
        </w:rPr>
        <w:t xml:space="preserve">, providing professional training to 120 cultural heritage experts from 19 Asian countries over the past 20 years. Beginning with conservation science, the program has gradually expanded to include architecture, archaeology, and safety and disaster prevention, sharing Korea’s expertise in cultural heritage research and conservation with the international community. Last year, NRICH also commemorated the 20th anniversary of ACPCS by holding a special event reflecting on its </w:t>
      </w:r>
      <w:proofErr w:type="gramStart"/>
      <w:r w:rsidRPr="00AA4D1A">
        <w:rPr>
          <w:rFonts w:ascii="Times New Roman" w:hAnsi="Times New Roman"/>
          <w:kern w:val="0"/>
          <w:sz w:val="24"/>
        </w:rPr>
        <w:t>achievements</w:t>
      </w:r>
      <w:proofErr w:type="gramEnd"/>
      <w:r w:rsidRPr="00AA4D1A">
        <w:rPr>
          <w:rFonts w:ascii="Times New Roman" w:hAnsi="Times New Roman"/>
          <w:kern w:val="0"/>
          <w:sz w:val="24"/>
        </w:rPr>
        <w:t xml:space="preserve">.  </w:t>
      </w:r>
    </w:p>
    <w:p w:rsidR="00AA4D1A" w:rsidRPr="00444695" w:rsidRDefault="00AA4D1A" w:rsidP="00AA4D1A">
      <w:pPr>
        <w:rPr>
          <w:rFonts w:ascii="Times New Roman" w:hAnsi="Times New Roman"/>
          <w:b/>
          <w:kern w:val="0"/>
          <w:sz w:val="24"/>
        </w:rPr>
      </w:pPr>
      <w:r w:rsidRPr="00AA4D1A">
        <w:rPr>
          <w:rFonts w:ascii="Times New Roman" w:hAnsi="Times New Roman"/>
          <w:b/>
          <w:kern w:val="0"/>
          <w:sz w:val="24"/>
        </w:rPr>
        <w:t xml:space="preserve">    </w:t>
      </w:r>
      <w:r w:rsidRPr="00970688">
        <w:rPr>
          <w:rFonts w:ascii="Times New Roman" w:hAnsi="Times New Roman"/>
          <w:b/>
          <w:kern w:val="0"/>
        </w:rPr>
        <w:t>*ACPCS: Asia Cooperation Program on Conservation Science</w:t>
      </w:r>
    </w:p>
    <w:p w:rsidR="00AA4D1A" w:rsidRPr="00444695" w:rsidRDefault="00444695" w:rsidP="00AA4D1A">
      <w:pPr>
        <w:rPr>
          <w:rFonts w:ascii="Times New Roman" w:hAnsi="Times New Roman"/>
          <w:kern w:val="0"/>
          <w:sz w:val="24"/>
        </w:rPr>
      </w:pPr>
      <w:r w:rsidRPr="00444695">
        <w:rPr>
          <w:rFonts w:ascii="Times New Roman" w:hAnsi="Times New Roman"/>
          <w:kern w:val="0"/>
          <w:sz w:val="24"/>
        </w:rPr>
        <w:t>The inaugural ICPC, introduced this year as a global expansion of ACPCS beyond its previous focus on Asia, attracted significant international interest during its online application period (March 4–April 17), receiving applications from 31 countries around the world.</w:t>
      </w:r>
      <w:r>
        <w:rPr>
          <w:rFonts w:ascii="Times New Roman" w:hAnsi="Times New Roman" w:hint="eastAsia"/>
          <w:kern w:val="0"/>
          <w:sz w:val="24"/>
        </w:rPr>
        <w:t xml:space="preserve"> </w:t>
      </w:r>
      <w:r w:rsidR="00AA4D1A" w:rsidRPr="00AA4D1A">
        <w:rPr>
          <w:rFonts w:ascii="Times New Roman" w:hAnsi="Times New Roman"/>
          <w:kern w:val="0"/>
          <w:sz w:val="24"/>
        </w:rPr>
        <w:t xml:space="preserve">Following a comprehensive evaluation of research proposals relevance, potential for application of research outcomes, prospects for international cooperation, and interviews, NRICH selected five participants. Their research topics include community engagement in archaeological sites by David NKUSI, University of </w:t>
      </w:r>
      <w:r w:rsidR="00AA4D1A" w:rsidRPr="00AA4D1A">
        <w:rPr>
          <w:rFonts w:ascii="Times New Roman" w:hAnsi="Times New Roman"/>
          <w:kern w:val="0"/>
          <w:sz w:val="24"/>
        </w:rPr>
        <w:lastRenderedPageBreak/>
        <w:t xml:space="preserve">Rwanda (Rwanda), pigment analysis of Buddhist sculptures by </w:t>
      </w:r>
      <w:proofErr w:type="spellStart"/>
      <w:r w:rsidR="00AA4D1A" w:rsidRPr="00AA4D1A">
        <w:rPr>
          <w:rFonts w:ascii="Times New Roman" w:hAnsi="Times New Roman"/>
          <w:kern w:val="0"/>
          <w:sz w:val="24"/>
        </w:rPr>
        <w:t>Zilola</w:t>
      </w:r>
      <w:proofErr w:type="spellEnd"/>
      <w:r w:rsidR="00AA4D1A" w:rsidRPr="00AA4D1A">
        <w:rPr>
          <w:rFonts w:ascii="Times New Roman" w:hAnsi="Times New Roman"/>
          <w:kern w:val="0"/>
          <w:sz w:val="24"/>
        </w:rPr>
        <w:t xml:space="preserve"> </w:t>
      </w:r>
      <w:proofErr w:type="spellStart"/>
      <w:r w:rsidR="00AA4D1A" w:rsidRPr="00AA4D1A">
        <w:rPr>
          <w:rFonts w:ascii="Times New Roman" w:hAnsi="Times New Roman"/>
          <w:kern w:val="0"/>
          <w:sz w:val="24"/>
        </w:rPr>
        <w:t>Tulkinova</w:t>
      </w:r>
      <w:proofErr w:type="spellEnd"/>
      <w:r w:rsidR="00AA4D1A" w:rsidRPr="00AA4D1A">
        <w:rPr>
          <w:rFonts w:ascii="Times New Roman" w:hAnsi="Times New Roman"/>
          <w:kern w:val="0"/>
          <w:sz w:val="24"/>
        </w:rPr>
        <w:t xml:space="preserve">, Academy of Sciences of the Republic of Uzbekistan (Uzbekistan), conservation of ancient woodblocks by </w:t>
      </w:r>
      <w:proofErr w:type="spellStart"/>
      <w:r w:rsidR="00AA4D1A" w:rsidRPr="00AA4D1A">
        <w:rPr>
          <w:rFonts w:ascii="Times New Roman" w:hAnsi="Times New Roman"/>
          <w:kern w:val="0"/>
          <w:sz w:val="24"/>
        </w:rPr>
        <w:t>Phub</w:t>
      </w:r>
      <w:proofErr w:type="spellEnd"/>
      <w:r w:rsidR="00AA4D1A" w:rsidRPr="00AA4D1A">
        <w:rPr>
          <w:rFonts w:ascii="Times New Roman" w:hAnsi="Times New Roman"/>
          <w:kern w:val="0"/>
          <w:sz w:val="24"/>
        </w:rPr>
        <w:t xml:space="preserve"> </w:t>
      </w:r>
      <w:proofErr w:type="spellStart"/>
      <w:r w:rsidR="00AA4D1A" w:rsidRPr="00AA4D1A">
        <w:rPr>
          <w:rFonts w:ascii="Times New Roman" w:hAnsi="Times New Roman"/>
          <w:kern w:val="0"/>
          <w:sz w:val="24"/>
        </w:rPr>
        <w:t>Thinley</w:t>
      </w:r>
      <w:proofErr w:type="spellEnd"/>
      <w:r w:rsidR="00AA4D1A" w:rsidRPr="00AA4D1A">
        <w:rPr>
          <w:rFonts w:ascii="Times New Roman" w:hAnsi="Times New Roman"/>
          <w:kern w:val="0"/>
          <w:sz w:val="24"/>
        </w:rPr>
        <w:t xml:space="preserve">, National Library and Archives of Bhutan (Bhutan), comparative studies on traditional architectural conservation by Fernando Andrés </w:t>
      </w:r>
      <w:proofErr w:type="spellStart"/>
      <w:r w:rsidR="00AA4D1A" w:rsidRPr="00AA4D1A">
        <w:rPr>
          <w:rFonts w:ascii="Times New Roman" w:hAnsi="Times New Roman"/>
          <w:kern w:val="0"/>
          <w:sz w:val="24"/>
        </w:rPr>
        <w:t>Zambrano</w:t>
      </w:r>
      <w:proofErr w:type="spellEnd"/>
      <w:r w:rsidR="00AA4D1A" w:rsidRPr="00AA4D1A">
        <w:rPr>
          <w:rFonts w:ascii="Times New Roman" w:hAnsi="Times New Roman"/>
          <w:kern w:val="0"/>
          <w:sz w:val="24"/>
        </w:rPr>
        <w:t xml:space="preserve"> </w:t>
      </w:r>
      <w:proofErr w:type="spellStart"/>
      <w:r w:rsidR="00AA4D1A" w:rsidRPr="00AA4D1A">
        <w:rPr>
          <w:rFonts w:ascii="Times New Roman" w:hAnsi="Times New Roman"/>
          <w:kern w:val="0"/>
          <w:sz w:val="24"/>
        </w:rPr>
        <w:t>Luque</w:t>
      </w:r>
      <w:proofErr w:type="spellEnd"/>
      <w:r w:rsidR="00AA4D1A" w:rsidRPr="00AA4D1A">
        <w:rPr>
          <w:rFonts w:ascii="Times New Roman" w:hAnsi="Times New Roman"/>
          <w:kern w:val="0"/>
          <w:sz w:val="24"/>
        </w:rPr>
        <w:t xml:space="preserve">, </w:t>
      </w:r>
      <w:r w:rsidRPr="00444695">
        <w:rPr>
          <w:rFonts w:ascii="Times New Roman" w:hAnsi="Times New Roman"/>
          <w:kern w:val="0"/>
          <w:sz w:val="24"/>
        </w:rPr>
        <w:t xml:space="preserve">Institute </w:t>
      </w:r>
      <w:proofErr w:type="spellStart"/>
      <w:r w:rsidRPr="00444695">
        <w:rPr>
          <w:rFonts w:ascii="Times New Roman" w:hAnsi="Times New Roman"/>
          <w:kern w:val="0"/>
          <w:sz w:val="24"/>
        </w:rPr>
        <w:t>Nacional</w:t>
      </w:r>
      <w:proofErr w:type="spellEnd"/>
      <w:r w:rsidRPr="00444695">
        <w:rPr>
          <w:rFonts w:ascii="Times New Roman" w:hAnsi="Times New Roman"/>
          <w:kern w:val="0"/>
          <w:sz w:val="24"/>
        </w:rPr>
        <w:t xml:space="preserve"> de </w:t>
      </w:r>
      <w:proofErr w:type="spellStart"/>
      <w:r w:rsidRPr="00444695">
        <w:rPr>
          <w:rFonts w:ascii="Times New Roman" w:hAnsi="Times New Roman"/>
          <w:kern w:val="0"/>
          <w:sz w:val="24"/>
        </w:rPr>
        <w:t>Patrimonio</w:t>
      </w:r>
      <w:proofErr w:type="spellEnd"/>
      <w:r w:rsidRPr="00444695">
        <w:rPr>
          <w:rFonts w:ascii="Times New Roman" w:hAnsi="Times New Roman"/>
          <w:kern w:val="0"/>
          <w:sz w:val="24"/>
        </w:rPr>
        <w:t xml:space="preserve"> Cultural </w:t>
      </w:r>
      <w:r w:rsidR="00AA4D1A" w:rsidRPr="00AA4D1A">
        <w:rPr>
          <w:rFonts w:ascii="Times New Roman" w:hAnsi="Times New Roman"/>
          <w:kern w:val="0"/>
          <w:sz w:val="24"/>
        </w:rPr>
        <w:t xml:space="preserve">(Ecuador), and cultural heritage safety management in response to climate change by Mohamed </w:t>
      </w:r>
      <w:proofErr w:type="spellStart"/>
      <w:r w:rsidR="00AA4D1A" w:rsidRPr="00AA4D1A">
        <w:rPr>
          <w:rFonts w:ascii="Times New Roman" w:hAnsi="Times New Roman"/>
          <w:kern w:val="0"/>
          <w:sz w:val="24"/>
        </w:rPr>
        <w:t>Nuhaad</w:t>
      </w:r>
      <w:proofErr w:type="spellEnd"/>
      <w:r w:rsidR="00AA4D1A" w:rsidRPr="00AA4D1A">
        <w:rPr>
          <w:rFonts w:ascii="Times New Roman" w:hAnsi="Times New Roman"/>
          <w:kern w:val="0"/>
          <w:sz w:val="24"/>
        </w:rPr>
        <w:t xml:space="preserve">, National </w:t>
      </w:r>
      <w:proofErr w:type="spellStart"/>
      <w:r w:rsidR="00AA4D1A" w:rsidRPr="00AA4D1A">
        <w:rPr>
          <w:rFonts w:ascii="Times New Roman" w:hAnsi="Times New Roman"/>
          <w:kern w:val="0"/>
          <w:sz w:val="24"/>
        </w:rPr>
        <w:t>Cenyre</w:t>
      </w:r>
      <w:proofErr w:type="spellEnd"/>
      <w:r w:rsidR="00AA4D1A" w:rsidRPr="00AA4D1A">
        <w:rPr>
          <w:rFonts w:ascii="Times New Roman" w:hAnsi="Times New Roman"/>
          <w:kern w:val="0"/>
          <w:sz w:val="24"/>
        </w:rPr>
        <w:t xml:space="preserve"> for Cultural Heritage (Maldives).</w:t>
      </w:r>
    </w:p>
    <w:p w:rsidR="00AA4D1A" w:rsidRPr="00AA4D1A" w:rsidRDefault="00AA4D1A" w:rsidP="00AA4D1A">
      <w:pPr>
        <w:rPr>
          <w:rFonts w:ascii="Times New Roman" w:hAnsi="Times New Roman"/>
          <w:kern w:val="0"/>
          <w:sz w:val="24"/>
        </w:rPr>
      </w:pPr>
      <w:r w:rsidRPr="00AA4D1A">
        <w:rPr>
          <w:rFonts w:ascii="Times New Roman" w:hAnsi="Times New Roman"/>
          <w:kern w:val="0"/>
          <w:sz w:val="24"/>
        </w:rPr>
        <w:t>The program will provide a one-on-one mentoring system, in which</w:t>
      </w:r>
      <w:r>
        <w:rPr>
          <w:rFonts w:ascii="Times New Roman" w:hAnsi="Times New Roman" w:hint="eastAsia"/>
          <w:kern w:val="0"/>
          <w:sz w:val="24"/>
        </w:rPr>
        <w:t xml:space="preserve"> </w:t>
      </w:r>
      <w:r w:rsidRPr="00AA4D1A">
        <w:rPr>
          <w:rFonts w:ascii="Times New Roman" w:hAnsi="Times New Roman"/>
          <w:kern w:val="0"/>
          <w:sz w:val="24"/>
        </w:rPr>
        <w:t>each participant is paired with a dedicated mentor throughout the</w:t>
      </w:r>
      <w:r>
        <w:rPr>
          <w:rFonts w:ascii="Times New Roman" w:hAnsi="Times New Roman" w:hint="eastAsia"/>
          <w:kern w:val="0"/>
          <w:sz w:val="24"/>
        </w:rPr>
        <w:t xml:space="preserve"> </w:t>
      </w:r>
      <w:r w:rsidRPr="00AA4D1A">
        <w:rPr>
          <w:rFonts w:ascii="Times New Roman" w:hAnsi="Times New Roman"/>
          <w:kern w:val="0"/>
          <w:sz w:val="24"/>
        </w:rPr>
        <w:t>entire research process to offer practical technical guidance and</w:t>
      </w:r>
      <w:r>
        <w:rPr>
          <w:rFonts w:ascii="Times New Roman" w:hAnsi="Times New Roman" w:hint="eastAsia"/>
          <w:kern w:val="0"/>
          <w:sz w:val="24"/>
        </w:rPr>
        <w:t xml:space="preserve"> </w:t>
      </w:r>
      <w:r w:rsidRPr="00AA4D1A">
        <w:rPr>
          <w:rFonts w:ascii="Times New Roman" w:hAnsi="Times New Roman"/>
          <w:kern w:val="0"/>
          <w:sz w:val="24"/>
        </w:rPr>
        <w:t xml:space="preserve">support. </w:t>
      </w:r>
      <w:r w:rsidR="00D91A74" w:rsidRPr="00D91A74">
        <w:rPr>
          <w:rFonts w:ascii="Times New Roman" w:hAnsi="Times New Roman"/>
          <w:kern w:val="0"/>
          <w:sz w:val="24"/>
        </w:rPr>
        <w:t xml:space="preserve">Participants will also visit major cultural heritage sites, including </w:t>
      </w:r>
      <w:proofErr w:type="spellStart"/>
      <w:r w:rsidR="00D91A74" w:rsidRPr="00D91A74">
        <w:rPr>
          <w:rFonts w:ascii="Times New Roman" w:hAnsi="Times New Roman"/>
          <w:kern w:val="0"/>
          <w:sz w:val="24"/>
        </w:rPr>
        <w:t>Gyeongbokgung</w:t>
      </w:r>
      <w:proofErr w:type="spellEnd"/>
      <w:r w:rsidR="00D91A74" w:rsidRPr="00D91A74">
        <w:rPr>
          <w:rFonts w:ascii="Times New Roman" w:hAnsi="Times New Roman"/>
          <w:kern w:val="0"/>
          <w:sz w:val="24"/>
        </w:rPr>
        <w:t xml:space="preserve"> Palace in Seoul, </w:t>
      </w:r>
      <w:proofErr w:type="spellStart"/>
      <w:r w:rsidR="00D91A74" w:rsidRPr="00D91A74">
        <w:rPr>
          <w:rFonts w:ascii="Times New Roman" w:hAnsi="Times New Roman"/>
          <w:kern w:val="0"/>
          <w:sz w:val="24"/>
        </w:rPr>
        <w:t>Seokguram</w:t>
      </w:r>
      <w:proofErr w:type="spellEnd"/>
      <w:r w:rsidR="00D91A74" w:rsidRPr="00D91A74">
        <w:rPr>
          <w:rFonts w:ascii="Times New Roman" w:hAnsi="Times New Roman"/>
          <w:kern w:val="0"/>
          <w:sz w:val="24"/>
        </w:rPr>
        <w:t xml:space="preserve"> Grotto and </w:t>
      </w:r>
      <w:proofErr w:type="spellStart"/>
      <w:r w:rsidR="00D91A74" w:rsidRPr="00D91A74">
        <w:rPr>
          <w:rFonts w:ascii="Times New Roman" w:hAnsi="Times New Roman"/>
          <w:kern w:val="0"/>
          <w:sz w:val="24"/>
        </w:rPr>
        <w:t>Bulguksa</w:t>
      </w:r>
      <w:proofErr w:type="spellEnd"/>
      <w:r w:rsidR="00D91A74" w:rsidRPr="00D91A74">
        <w:rPr>
          <w:rFonts w:ascii="Times New Roman" w:hAnsi="Times New Roman"/>
          <w:kern w:val="0"/>
          <w:sz w:val="24"/>
        </w:rPr>
        <w:t xml:space="preserve"> Temple in </w:t>
      </w:r>
      <w:proofErr w:type="spellStart"/>
      <w:r w:rsidR="00D91A74" w:rsidRPr="00D91A74">
        <w:rPr>
          <w:rFonts w:ascii="Times New Roman" w:hAnsi="Times New Roman"/>
          <w:kern w:val="0"/>
          <w:sz w:val="24"/>
        </w:rPr>
        <w:t>Gyeongju</w:t>
      </w:r>
      <w:proofErr w:type="spellEnd"/>
      <w:r w:rsidR="00D91A74" w:rsidRPr="00D91A74">
        <w:rPr>
          <w:rFonts w:ascii="Times New Roman" w:hAnsi="Times New Roman"/>
          <w:kern w:val="0"/>
          <w:sz w:val="24"/>
        </w:rPr>
        <w:t xml:space="preserve">, and the </w:t>
      </w:r>
      <w:proofErr w:type="spellStart"/>
      <w:r w:rsidR="00D91A74" w:rsidRPr="00D91A74">
        <w:rPr>
          <w:rFonts w:ascii="Times New Roman" w:hAnsi="Times New Roman"/>
          <w:kern w:val="0"/>
          <w:sz w:val="24"/>
        </w:rPr>
        <w:t>Mireuksa</w:t>
      </w:r>
      <w:proofErr w:type="spellEnd"/>
      <w:r w:rsidR="00D91A74" w:rsidRPr="00D91A74">
        <w:rPr>
          <w:rFonts w:ascii="Times New Roman" w:hAnsi="Times New Roman"/>
          <w:kern w:val="0"/>
          <w:sz w:val="24"/>
        </w:rPr>
        <w:t xml:space="preserve"> Temple Site in </w:t>
      </w:r>
      <w:proofErr w:type="spellStart"/>
      <w:r w:rsidR="00D91A74" w:rsidRPr="00D91A74">
        <w:rPr>
          <w:rFonts w:ascii="Times New Roman" w:hAnsi="Times New Roman"/>
          <w:kern w:val="0"/>
          <w:sz w:val="24"/>
        </w:rPr>
        <w:t>Iksan</w:t>
      </w:r>
      <w:proofErr w:type="spellEnd"/>
      <w:r w:rsidR="00D91A74" w:rsidRPr="00D91A74">
        <w:rPr>
          <w:rFonts w:ascii="Times New Roman" w:hAnsi="Times New Roman"/>
          <w:kern w:val="0"/>
          <w:sz w:val="24"/>
        </w:rPr>
        <w:t>, to experience Korea’s conservation and utilization practices firsthand.</w:t>
      </w:r>
    </w:p>
    <w:p w:rsidR="00D91A74" w:rsidRPr="00970688" w:rsidRDefault="00AA4D1A" w:rsidP="00AA4D1A">
      <w:pPr>
        <w:rPr>
          <w:rFonts w:ascii="Times New Roman" w:hAnsi="Times New Roman"/>
          <w:b/>
          <w:kern w:val="0"/>
        </w:rPr>
      </w:pPr>
      <w:r w:rsidRPr="00D91A74">
        <w:rPr>
          <w:rFonts w:ascii="Times New Roman" w:hAnsi="Times New Roman"/>
          <w:b/>
          <w:kern w:val="0"/>
        </w:rPr>
        <w:t>* One-on-One Mentoring System: A training approach in which each participant is assigned a dedicated mentor according to the participant’s individual research topic, combining theoretical instruction with practical training</w:t>
      </w:r>
    </w:p>
    <w:p w:rsidR="00D91A74" w:rsidRDefault="00D91A74" w:rsidP="00AA4D1A">
      <w:pPr>
        <w:rPr>
          <w:rFonts w:ascii="Times New Roman" w:hAnsi="Times New Roman"/>
          <w:kern w:val="0"/>
          <w:sz w:val="24"/>
        </w:rPr>
      </w:pPr>
      <w:r w:rsidRPr="00D91A74">
        <w:rPr>
          <w:rFonts w:ascii="Times New Roman" w:hAnsi="Times New Roman"/>
          <w:kern w:val="0"/>
          <w:sz w:val="24"/>
        </w:rPr>
        <w:t>Starting this year, NRICH plans to gradually increase both the number of participants and the duration of the ICPC program. The Institute will also further enhance its international training initiatives, including the Conservation and Use of Southeast Asian Collections (</w:t>
      </w:r>
      <w:proofErr w:type="spellStart"/>
      <w:r w:rsidRPr="00D91A74">
        <w:rPr>
          <w:rFonts w:ascii="Times New Roman" w:hAnsi="Times New Roman"/>
          <w:kern w:val="0"/>
          <w:sz w:val="24"/>
        </w:rPr>
        <w:t>CollAsia</w:t>
      </w:r>
      <w:proofErr w:type="spellEnd"/>
      <w:r w:rsidRPr="00D91A74">
        <w:rPr>
          <w:rFonts w:ascii="Times New Roman" w:hAnsi="Times New Roman"/>
          <w:kern w:val="0"/>
          <w:sz w:val="24"/>
        </w:rPr>
        <w:t>)</w:t>
      </w:r>
      <w:r>
        <w:rPr>
          <w:rFonts w:ascii="Times New Roman" w:hAnsi="Times New Roman"/>
          <w:kern w:val="0"/>
          <w:sz w:val="24"/>
        </w:rPr>
        <w:t>*</w:t>
      </w:r>
      <w:r w:rsidRPr="00D91A74">
        <w:rPr>
          <w:rFonts w:ascii="Times New Roman" w:hAnsi="Times New Roman"/>
          <w:kern w:val="0"/>
          <w:sz w:val="24"/>
        </w:rPr>
        <w:t xml:space="preserve"> program jointly implemented with ICCROM*</w:t>
      </w:r>
      <w:r>
        <w:rPr>
          <w:rFonts w:ascii="Times New Roman" w:hAnsi="Times New Roman"/>
          <w:kern w:val="0"/>
          <w:sz w:val="24"/>
        </w:rPr>
        <w:t>*</w:t>
      </w:r>
      <w:r w:rsidRPr="00D91A74">
        <w:rPr>
          <w:rFonts w:ascii="Times New Roman" w:hAnsi="Times New Roman"/>
          <w:kern w:val="0"/>
          <w:sz w:val="24"/>
        </w:rPr>
        <w:t xml:space="preserve"> and the On-site Technical Training Program (OTTP</w:t>
      </w:r>
      <w:proofErr w:type="gramStart"/>
      <w:r w:rsidRPr="00D91A74">
        <w:rPr>
          <w:rFonts w:ascii="Times New Roman" w:hAnsi="Times New Roman"/>
          <w:kern w:val="0"/>
          <w:sz w:val="24"/>
        </w:rPr>
        <w:t>)*</w:t>
      </w:r>
      <w:proofErr w:type="gramEnd"/>
      <w:r>
        <w:rPr>
          <w:rFonts w:ascii="Times New Roman" w:hAnsi="Times New Roman"/>
          <w:kern w:val="0"/>
          <w:sz w:val="24"/>
        </w:rPr>
        <w:t>**</w:t>
      </w:r>
      <w:r w:rsidRPr="00D91A74">
        <w:rPr>
          <w:rFonts w:ascii="Times New Roman" w:hAnsi="Times New Roman"/>
          <w:kern w:val="0"/>
          <w:sz w:val="24"/>
        </w:rPr>
        <w:t>.</w:t>
      </w:r>
    </w:p>
    <w:p w:rsidR="00D91A74" w:rsidRPr="00D91A74" w:rsidRDefault="00D91A74" w:rsidP="00D91A74">
      <w:pPr>
        <w:ind w:firstLineChars="200" w:firstLine="400"/>
        <w:rPr>
          <w:rFonts w:ascii="Times New Roman" w:hAnsi="Times New Roman"/>
          <w:b/>
          <w:kern w:val="0"/>
        </w:rPr>
      </w:pPr>
      <w:r w:rsidRPr="00D91A74">
        <w:rPr>
          <w:rFonts w:ascii="Times New Roman" w:hAnsi="Times New Roman"/>
          <w:b/>
          <w:kern w:val="0"/>
        </w:rPr>
        <w:t xml:space="preserve">* </w:t>
      </w:r>
      <w:proofErr w:type="spellStart"/>
      <w:r w:rsidRPr="00D91A74">
        <w:rPr>
          <w:rFonts w:ascii="Times New Roman" w:hAnsi="Times New Roman"/>
          <w:b/>
          <w:kern w:val="0"/>
        </w:rPr>
        <w:t>CollAsia</w:t>
      </w:r>
      <w:proofErr w:type="spellEnd"/>
      <w:r w:rsidRPr="00D91A74">
        <w:rPr>
          <w:rFonts w:ascii="Times New Roman" w:hAnsi="Times New Roman"/>
          <w:b/>
          <w:kern w:val="0"/>
        </w:rPr>
        <w:t>: Conservation and Use of Southeast Asian Collections</w:t>
      </w:r>
    </w:p>
    <w:p w:rsidR="00D91A74" w:rsidRPr="00D91A74" w:rsidRDefault="00D91A74" w:rsidP="00D91A74">
      <w:pPr>
        <w:rPr>
          <w:rFonts w:ascii="Times New Roman" w:hAnsi="Times New Roman"/>
          <w:b/>
          <w:kern w:val="0"/>
        </w:rPr>
      </w:pPr>
      <w:r w:rsidRPr="00D91A74">
        <w:rPr>
          <w:rFonts w:ascii="Times New Roman" w:hAnsi="Times New Roman"/>
          <w:b/>
          <w:kern w:val="0"/>
        </w:rPr>
        <w:t xml:space="preserve">    ** ICCROM: International Centre for the Study of the Preservation and Restoration of Cultural Property</w:t>
      </w:r>
    </w:p>
    <w:p w:rsidR="00D91A74" w:rsidRPr="00D91A74" w:rsidRDefault="00D91A74" w:rsidP="00AA4D1A">
      <w:pPr>
        <w:rPr>
          <w:rFonts w:ascii="Times New Roman" w:hAnsi="Times New Roman"/>
          <w:b/>
          <w:kern w:val="0"/>
        </w:rPr>
      </w:pPr>
      <w:r w:rsidRPr="00D91A74">
        <w:rPr>
          <w:rFonts w:ascii="Times New Roman" w:hAnsi="Times New Roman"/>
          <w:b/>
          <w:kern w:val="0"/>
        </w:rPr>
        <w:t xml:space="preserve">   ***OTTP: On-site Technical Training Program</w:t>
      </w:r>
    </w:p>
    <w:p w:rsidR="00D91A74" w:rsidRPr="00D91A74" w:rsidRDefault="00D91A74" w:rsidP="00AA4D1A">
      <w:pPr>
        <w:rPr>
          <w:rFonts w:ascii="Times New Roman" w:hAnsi="Times New Roman"/>
          <w:kern w:val="0"/>
          <w:sz w:val="24"/>
        </w:rPr>
      </w:pPr>
      <w:r w:rsidRPr="00D91A74">
        <w:rPr>
          <w:rFonts w:ascii="Times New Roman" w:hAnsi="Times New Roman"/>
          <w:kern w:val="0"/>
          <w:sz w:val="24"/>
        </w:rPr>
        <w:t>Looking ahead, NRICH will continue to expand cooperation with countries in Latin Ame</w:t>
      </w:r>
      <w:r>
        <w:rPr>
          <w:rFonts w:ascii="Times New Roman" w:hAnsi="Times New Roman"/>
          <w:kern w:val="0"/>
          <w:sz w:val="24"/>
        </w:rPr>
        <w:t>rica, Africa, and island countries</w:t>
      </w:r>
      <w:r w:rsidRPr="00D91A74">
        <w:rPr>
          <w:rFonts w:ascii="Times New Roman" w:hAnsi="Times New Roman"/>
          <w:kern w:val="0"/>
          <w:sz w:val="24"/>
        </w:rPr>
        <w:t xml:space="preserve"> where capacity building in cultural heritage conservation is needed. By fostering joint research and strengthening expert networks, the Institute will reinforce its role as a leading institution advancing World Heritage conservation through K-Heritage.</w:t>
      </w:r>
    </w:p>
    <w:p w:rsidR="00AA4D1A" w:rsidRPr="00AA4D1A" w:rsidRDefault="00AA4D1A" w:rsidP="00AA4D1A">
      <w:pPr>
        <w:rPr>
          <w:rFonts w:ascii="Times New Roman" w:hAnsi="Times New Roman"/>
          <w:kern w:val="0"/>
          <w:sz w:val="24"/>
        </w:rPr>
      </w:pPr>
      <w:bookmarkStart w:id="0" w:name="_GoBack"/>
      <w:bookmarkEnd w:id="0"/>
    </w:p>
    <w:p w:rsidR="00D91A74" w:rsidRPr="00D91A74" w:rsidRDefault="00AA4D1A" w:rsidP="00D91A74">
      <w:pPr>
        <w:rPr>
          <w:rFonts w:ascii="Times New Roman" w:hAnsi="Times New Roman"/>
          <w:kern w:val="0"/>
          <w:sz w:val="24"/>
        </w:rPr>
      </w:pPr>
      <w:r w:rsidRPr="00AA4D1A">
        <w:rPr>
          <w:rFonts w:ascii="Times New Roman" w:hAnsi="Times New Roman"/>
          <w:kern w:val="0"/>
          <w:sz w:val="24"/>
        </w:rPr>
        <w:t>Attachments:</w:t>
      </w:r>
      <w:r w:rsidR="00D91A74">
        <w:rPr>
          <w:rFonts w:ascii="Times New Roman" w:hAnsi="Times New Roman" w:hint="eastAsia"/>
          <w:kern w:val="0"/>
          <w:sz w:val="24"/>
        </w:rPr>
        <w:t xml:space="preserve"> </w:t>
      </w:r>
      <w:r w:rsidR="00D91A74" w:rsidRPr="00D91A74">
        <w:rPr>
          <w:rFonts w:ascii="Times New Roman" w:hAnsi="Times New Roman"/>
          <w:kern w:val="0"/>
          <w:sz w:val="24"/>
        </w:rPr>
        <w:t>Promotional Materials and Photographs</w:t>
      </w:r>
    </w:p>
    <w:p w:rsidR="001F2614" w:rsidRPr="00AA4D1A" w:rsidRDefault="001F2614" w:rsidP="00AA4D1A">
      <w:pPr>
        <w:rPr>
          <w:rFonts w:ascii="Times New Roman" w:hAnsi="Times New Roman"/>
          <w:sz w:val="24"/>
        </w:rPr>
      </w:pPr>
    </w:p>
    <w:sectPr w:rsidR="001F2614" w:rsidRPr="00AA4D1A" w:rsidSect="006D3181">
      <w:pgSz w:w="11906" w:h="16838"/>
      <w:pgMar w:top="1020" w:right="1134" w:bottom="1587" w:left="1134" w:header="1020" w:footer="567"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042" w:rsidRDefault="006A1042" w:rsidP="0013482A">
      <w:pPr>
        <w:spacing w:after="0" w:line="240" w:lineRule="auto"/>
      </w:pPr>
      <w:r>
        <w:separator/>
      </w:r>
    </w:p>
  </w:endnote>
  <w:endnote w:type="continuationSeparator" w:id="0">
    <w:p w:rsidR="006A1042" w:rsidRDefault="006A1042" w:rsidP="001348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altName w:val="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notTrueType/>
    <w:pitch w:val="variable"/>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한컴바탕">
    <w:altName w:val="바탕"/>
    <w:panose1 w:val="02030600000101010101"/>
    <w:charset w:val="81"/>
    <w:family w:val="roman"/>
    <w:notTrueType/>
    <w:pitch w:val="variable"/>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042" w:rsidRDefault="006A1042" w:rsidP="0013482A">
      <w:pPr>
        <w:spacing w:after="0" w:line="240" w:lineRule="auto"/>
      </w:pPr>
      <w:r>
        <w:separator/>
      </w:r>
    </w:p>
  </w:footnote>
  <w:footnote w:type="continuationSeparator" w:id="0">
    <w:p w:rsidR="006A1042" w:rsidRDefault="006A1042" w:rsidP="0013482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A4D1A"/>
    <w:rsid w:val="0007554E"/>
    <w:rsid w:val="0013482A"/>
    <w:rsid w:val="001F165A"/>
    <w:rsid w:val="001F2614"/>
    <w:rsid w:val="003A0C3C"/>
    <w:rsid w:val="00444695"/>
    <w:rsid w:val="005A0A8D"/>
    <w:rsid w:val="006A1042"/>
    <w:rsid w:val="00970688"/>
    <w:rsid w:val="00A62ACF"/>
    <w:rsid w:val="00AA4D1A"/>
    <w:rsid w:val="00D91A74"/>
    <w:rsid w:val="00E01770"/>
    <w:rsid w:val="00ED310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A74"/>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AA4D1A"/>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styleId="a4">
    <w:name w:val="Balloon Text"/>
    <w:basedOn w:val="a"/>
    <w:link w:val="Char"/>
    <w:uiPriority w:val="99"/>
    <w:semiHidden/>
    <w:unhideWhenUsed/>
    <w:rsid w:val="00AA4D1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AA4D1A"/>
    <w:rPr>
      <w:rFonts w:asciiTheme="majorHAnsi" w:eastAsiaTheme="majorEastAsia" w:hAnsiTheme="majorHAnsi" w:cstheme="majorBidi"/>
      <w:sz w:val="18"/>
      <w:szCs w:val="18"/>
    </w:rPr>
  </w:style>
  <w:style w:type="paragraph" w:styleId="a5">
    <w:name w:val="No Spacing"/>
    <w:uiPriority w:val="1"/>
    <w:qFormat/>
    <w:rsid w:val="00AA4D1A"/>
    <w:pPr>
      <w:widowControl w:val="0"/>
      <w:wordWrap w:val="0"/>
      <w:autoSpaceDE w:val="0"/>
      <w:autoSpaceDN w:val="0"/>
      <w:jc w:val="both"/>
    </w:pPr>
    <w:rPr>
      <w:rFonts w:ascii="맑은 고딕" w:eastAsia="맑은 고딕" w:hAnsi="맑은 고딕" w:cs="Times New Roman"/>
    </w:rPr>
  </w:style>
  <w:style w:type="paragraph" w:styleId="a6">
    <w:name w:val="header"/>
    <w:basedOn w:val="a"/>
    <w:link w:val="Char0"/>
    <w:uiPriority w:val="99"/>
    <w:semiHidden/>
    <w:unhideWhenUsed/>
    <w:rsid w:val="0013482A"/>
    <w:pPr>
      <w:tabs>
        <w:tab w:val="center" w:pos="4513"/>
        <w:tab w:val="right" w:pos="9026"/>
      </w:tabs>
      <w:snapToGrid w:val="0"/>
    </w:pPr>
  </w:style>
  <w:style w:type="character" w:customStyle="1" w:styleId="Char0">
    <w:name w:val="머리글 Char"/>
    <w:basedOn w:val="a0"/>
    <w:link w:val="a6"/>
    <w:uiPriority w:val="99"/>
    <w:semiHidden/>
    <w:rsid w:val="0013482A"/>
    <w:rPr>
      <w:rFonts w:ascii="맑은 고딕" w:eastAsia="맑은 고딕" w:hAnsi="맑은 고딕" w:cs="Times New Roman"/>
    </w:rPr>
  </w:style>
  <w:style w:type="paragraph" w:styleId="a7">
    <w:name w:val="footer"/>
    <w:basedOn w:val="a"/>
    <w:link w:val="Char1"/>
    <w:uiPriority w:val="99"/>
    <w:semiHidden/>
    <w:unhideWhenUsed/>
    <w:rsid w:val="0013482A"/>
    <w:pPr>
      <w:tabs>
        <w:tab w:val="center" w:pos="4513"/>
        <w:tab w:val="right" w:pos="9026"/>
      </w:tabs>
      <w:snapToGrid w:val="0"/>
    </w:pPr>
  </w:style>
  <w:style w:type="character" w:customStyle="1" w:styleId="Char1">
    <w:name w:val="바닥글 Char"/>
    <w:basedOn w:val="a0"/>
    <w:link w:val="a7"/>
    <w:uiPriority w:val="99"/>
    <w:semiHidden/>
    <w:rsid w:val="0013482A"/>
    <w:rPr>
      <w:rFonts w:ascii="맑은 고딕" w:eastAsia="맑은 고딕" w:hAnsi="맑은 고딕" w:cs="Times New Roman"/>
    </w:rPr>
  </w:style>
</w:styles>
</file>

<file path=word/webSettings.xml><?xml version="1.0" encoding="utf-8"?>
<w:webSettings xmlns:r="http://schemas.openxmlformats.org/officeDocument/2006/relationships" xmlns:w="http://schemas.openxmlformats.org/wordprocessingml/2006/main">
  <w:divs>
    <w:div w:id="64022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3785</Characters>
  <Application>Microsoft Office Word</Application>
  <DocSecurity>0</DocSecurity>
  <Lines>31</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user</cp:lastModifiedBy>
  <cp:revision>2</cp:revision>
  <dcterms:created xsi:type="dcterms:W3CDTF">2026-08-03T08:46:00Z</dcterms:created>
  <dcterms:modified xsi:type="dcterms:W3CDTF">2026-08-03T08:46:00Z</dcterms:modified>
</cp:coreProperties>
</file>